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2.png" ContentType="image/png"/>
  <Override PartName="/word/media/image1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Dátum vydania:</w:t>
      </w:r>
      <w:r>
        <w:rPr>
          <w:sz w:val="20"/>
          <w:szCs w:val="20"/>
        </w:rPr>
        <w:t xml:space="preserve">  01. 01. 2007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Dátum revízie:</w:t>
      </w:r>
      <w:r>
        <w:rPr>
          <w:sz w:val="20"/>
          <w:szCs w:val="20"/>
        </w:rPr>
        <w:t xml:space="preserve">    21. 03. 2013, 01.12.2014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</w:rPr>
      </w:pPr>
      <w:r>
        <w:rPr>
          <w:b/>
          <w:sz w:val="20"/>
          <w:szCs w:val="20"/>
        </w:rPr>
        <w:t>Názov produktu:</w:t>
      </w:r>
      <w:r>
        <w:rPr>
          <w:sz w:val="20"/>
          <w:szCs w:val="20"/>
        </w:rPr>
        <w:t xml:space="preserve">           </w:t>
      </w:r>
      <w:r>
        <w:rPr>
          <w:b/>
        </w:rPr>
        <w:t>Lepiaca malta UNIVER BAU Super Elastik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567" w:right="0" w:hanging="360"/>
        <w:rPr>
          <w:b/>
        </w:rPr>
      </w:pPr>
      <w:r>
        <w:rPr>
          <w:b/>
        </w:rPr>
        <w:t>Identifikácia látky / prípravku a  spoločnosti / podniku</w:t>
      </w:r>
    </w:p>
    <w:p>
      <w:pPr>
        <w:pStyle w:val="Normal"/>
        <w:tabs>
          <w:tab w:val="left" w:pos="426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numPr>
          <w:ilvl w:val="1"/>
          <w:numId w:val="1"/>
        </w:numPr>
        <w:tabs>
          <w:tab w:val="left" w:pos="567" w:leader="none"/>
        </w:tabs>
        <w:ind w:left="567" w:right="0" w:hanging="360"/>
        <w:rPr>
          <w:sz w:val="20"/>
        </w:rPr>
      </w:pPr>
      <w:r>
        <w:rPr>
          <w:sz w:val="20"/>
        </w:rPr>
        <w:t xml:space="preserve">Identifikácia látky: Suchá cementová zmes na báze portlandského cementu </w:t>
      </w:r>
    </w:p>
    <w:p>
      <w:pPr>
        <w:pStyle w:val="Normal"/>
        <w:tabs>
          <w:tab w:val="left" w:pos="567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Registračné číslo: nie je určené</w:t>
      </w:r>
    </w:p>
    <w:p>
      <w:pPr>
        <w:pStyle w:val="Normal"/>
        <w:tabs>
          <w:tab w:val="left" w:pos="567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Ďalší názov: Lepiaca malta v zmysle STN EN 12004</w:t>
      </w:r>
    </w:p>
    <w:p>
      <w:pPr>
        <w:pStyle w:val="Normal"/>
        <w:ind w:left="360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</w:rPr>
      </w:pPr>
      <w:r>
        <w:rPr>
          <w:sz w:val="20"/>
        </w:rPr>
        <w:t>1.2.     Použitie látky / výrobku: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sz w:val="20"/>
        </w:rPr>
        <w:t xml:space="preserve">Suchá maltová zmes používaná na lepenie obkladov a dlažieb keramických, kamenných a betónových, mozaiky a ostatných ukončovacích pohľadových výrobkov, uchytenie stavebných profilov a sklotextilnej výstuže a na vysprávky povrchov. </w:t>
      </w:r>
    </w:p>
    <w:p>
      <w:pPr>
        <w:pStyle w:val="Normal"/>
        <w:ind w:left="426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1.3.     Identifikácia spoločnosti / podniku </w:t>
      </w:r>
    </w:p>
    <w:p>
      <w:pPr>
        <w:pStyle w:val="Normal"/>
        <w:tabs>
          <w:tab w:val="left" w:pos="2127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Výrobca:</w:t>
        <w:tab/>
        <w:t>J.M.L.I. spol. s r.o.</w:t>
      </w:r>
    </w:p>
    <w:p>
      <w:pPr>
        <w:pStyle w:val="Normal"/>
        <w:tabs>
          <w:tab w:val="left" w:pos="2127" w:leader="none"/>
        </w:tabs>
        <w:rPr>
          <w:sz w:val="20"/>
        </w:rPr>
      </w:pPr>
      <w:r>
        <w:rPr>
          <w:sz w:val="20"/>
        </w:rPr>
        <w:tab/>
        <w:t>Hospodárske stredisko SPD</w:t>
      </w:r>
    </w:p>
    <w:p>
      <w:pPr>
        <w:pStyle w:val="Normal"/>
        <w:tabs>
          <w:tab w:val="left" w:pos="2127" w:leader="none"/>
        </w:tabs>
        <w:ind w:left="1416" w:right="0" w:firstLine="708"/>
        <w:rPr>
          <w:sz w:val="20"/>
        </w:rPr>
      </w:pPr>
      <w:r>
        <w:rPr>
          <w:sz w:val="20"/>
        </w:rPr>
        <w:t>922 08 Rakovice</w:t>
      </w:r>
    </w:p>
    <w:p>
      <w:pPr>
        <w:pStyle w:val="Normal"/>
        <w:tabs>
          <w:tab w:val="left" w:pos="2127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Telefón/Fax:</w:t>
        <w:tab/>
        <w:t>033/7796266, 7796267</w:t>
      </w:r>
    </w:p>
    <w:p>
      <w:pPr>
        <w:pStyle w:val="Normal"/>
        <w:tabs>
          <w:tab w:val="left" w:pos="567" w:leader="none"/>
          <w:tab w:val="left" w:pos="2127" w:leader="none"/>
        </w:tabs>
        <w:rPr>
          <w:rStyle w:val="Internetovodkaz"/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 xml:space="preserve">E-mail:                   </w:t>
      </w:r>
      <w:hyperlink r:id="rId2">
        <w:r>
          <w:rPr>
            <w:rStyle w:val="Internetovodkaz"/>
            <w:sz w:val="20"/>
          </w:rPr>
          <w:t>jmli@jmli.sk</w:t>
        </w:r>
      </w:hyperlink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</w:rPr>
      </w:pPr>
      <w:r>
        <w:rPr>
          <w:sz w:val="20"/>
        </w:rPr>
        <w:t>1.4.     Núdzový telefón:</w:t>
        <w:tab/>
        <w:t>02/54774166  Národné toxikologické informačné centrum Bratislava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980" w:leader="none"/>
        </w:tabs>
        <w:ind w:left="567" w:right="0" w:hanging="390"/>
        <w:rPr>
          <w:b/>
        </w:rPr>
      </w:pPr>
      <w:r>
        <w:rPr>
          <w:b/>
        </w:rPr>
        <w:t>Identifikácia nebezpečenstiev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numPr>
          <w:ilvl w:val="1"/>
          <w:numId w:val="2"/>
        </w:numPr>
        <w:ind w:left="567" w:right="0" w:hanging="390"/>
        <w:rPr>
          <w:sz w:val="20"/>
          <w:szCs w:val="20"/>
        </w:rPr>
      </w:pPr>
      <w:r>
        <w:rPr>
          <w:sz w:val="20"/>
        </w:rPr>
        <w:t xml:space="preserve">Celková klasifikácia látky/zmesi </w:t>
      </w:r>
      <w:r>
        <w:rPr>
          <w:sz w:val="20"/>
          <w:szCs w:val="20"/>
        </w:rPr>
        <w:t xml:space="preserve">podľa nariadenia 1272/2008//CLP): 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H315 Dráždi kožu.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H317 Môže vyvolať alergickú kožnú reakciu.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H318 Spôsobuje vážne poškodenie očí.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H335 Môže spôsobiť podráždenie dýchacích ciest.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1980" w:leader="none"/>
        </w:tabs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Podľa smernice 67/548/EHS alebo 1999/45/ES a  v zmysle zákona č. 67/2010 Z. z. o podmienkach uvedenia chemických látok a chemických zmesí na trh (chemický zákon) klasifikovaný ako dráždivý:     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Xi – dráždivý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R 36/37/38- dráždi oči, dýchacie cesty a pokožku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R41 – Nebezpečenstvo vážneho poškodenia očí</w:t>
      </w:r>
    </w:p>
    <w:p>
      <w:pPr>
        <w:pStyle w:val="Normal"/>
        <w:tabs>
          <w:tab w:val="left" w:pos="567" w:leader="none"/>
          <w:tab w:val="left" w:pos="1980" w:leader="none"/>
        </w:tabs>
        <w:ind w:left="0" w:right="0" w:firstLine="567"/>
        <w:rPr>
          <w:sz w:val="20"/>
        </w:rPr>
      </w:pPr>
      <w:r>
        <w:rPr>
          <w:sz w:val="20"/>
          <w:szCs w:val="20"/>
        </w:rPr>
        <w:t>R43 -   môže vyvolať  senzibilitu pri styku s pokožkou</w:t>
      </w:r>
      <w:r>
        <w:rPr>
          <w:sz w:val="20"/>
        </w:rPr>
        <w:t xml:space="preserve">   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   </w:t>
      </w:r>
    </w:p>
    <w:p>
      <w:pPr>
        <w:pStyle w:val="Normal"/>
        <w:numPr>
          <w:ilvl w:val="1"/>
          <w:numId w:val="2"/>
        </w:numPr>
        <w:tabs>
          <w:tab w:val="left" w:pos="567" w:leader="none"/>
          <w:tab w:val="left" w:pos="1980" w:leader="none"/>
        </w:tabs>
        <w:ind w:left="567" w:right="0" w:hanging="390"/>
        <w:rPr>
          <w:sz w:val="20"/>
        </w:rPr>
      </w:pPr>
      <w:r>
        <w:rPr>
          <w:sz w:val="20"/>
        </w:rPr>
        <w:t>Nebezpečnosť pre zdravie</w:t>
      </w:r>
    </w:p>
    <w:p>
      <w:pPr>
        <w:pStyle w:val="Normal"/>
        <w:tabs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>Dráždi oči, dýchacie cesty a pokožku,  môže spôsobiť senzibilizáciu  pri styku s pokožkou. Cement môže spôsobovať podráždenie dýchacích ciest. Keď cement reaguje s vodou napríklad ako betón alebo malta, alebo ak cement zvlhne, vzniká silne zásaditý roztok. Vzhľadom k vysokej zásaditosti môže mokrý cement vyvolávať podráždenie pokožky a očí. V dôsledku obsahu Cr(VI)môže tiež u niektorých osôb vyvolať alergickú reakciu.</w:t>
      </w:r>
    </w:p>
    <w:p>
      <w:pPr>
        <w:pStyle w:val="Normal"/>
        <w:tabs>
          <w:tab w:val="left" w:pos="1980" w:leader="none"/>
        </w:tabs>
        <w:ind w:left="397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1"/>
          <w:numId w:val="2"/>
        </w:numPr>
        <w:tabs>
          <w:tab w:val="left" w:pos="567" w:leader="none"/>
        </w:tabs>
        <w:ind w:left="0" w:right="0" w:hanging="390"/>
        <w:rPr>
          <w:sz w:val="20"/>
        </w:rPr>
      </w:pPr>
      <w:r>
        <w:rPr>
          <w:sz w:val="20"/>
        </w:rPr>
        <w:t>Prvky označovania</w:t>
      </w:r>
    </w:p>
    <w:p>
      <w:pPr>
        <w:pStyle w:val="Normal"/>
        <w:tabs>
          <w:tab w:val="left" w:pos="709" w:leader="none"/>
        </w:tabs>
        <w:ind w:left="567" w:right="0" w:hanging="141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Prvky označovania podľa Nariadenia EP a Rady č. 1272/2008 (CLP)</w:t>
      </w:r>
    </w:p>
    <w:p>
      <w:pPr>
        <w:pStyle w:val="Normal"/>
        <w:tabs>
          <w:tab w:val="left" w:pos="567" w:leader="none"/>
        </w:tabs>
        <w:ind w:left="426" w:right="0" w:hanging="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Výstražné symboly nebezpečnosti:</w:t>
      </w:r>
    </w:p>
    <w:p>
      <w:pPr>
        <w:pStyle w:val="Normal"/>
        <w:tabs>
          <w:tab w:val="left" w:pos="567" w:leader="none"/>
        </w:tabs>
        <w:ind w:left="426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567" w:leader="none"/>
        </w:tabs>
        <w:ind w:left="426" w:right="0" w:hanging="0"/>
        <w:rPr>
          <w:sz w:val="20"/>
        </w:rPr>
      </w:pPr>
      <w:r>
        <w:rPr>
          <w:sz w:val="20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1672590</wp:posOffset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None/>
            <wp:docPr id="0" name="Picture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HS07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347345</wp:posOffset>
            </wp:positionH>
            <wp:positionV relativeFrom="paragraph">
              <wp:posOffset>3175</wp:posOffset>
            </wp:positionV>
            <wp:extent cx="952500" cy="952500"/>
            <wp:effectExtent l="0" t="0" r="0" b="0"/>
            <wp:wrapTopAndBottom/>
            <wp:docPr id="1" name="Picture" descr="GH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HS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67" w:leader="none"/>
        </w:tabs>
        <w:ind w:left="426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2"/>
          <w:numId w:val="2"/>
        </w:numPr>
        <w:tabs>
          <w:tab w:val="left" w:pos="567" w:leader="none"/>
        </w:tabs>
        <w:ind w:left="426" w:right="0" w:hanging="720"/>
        <w:rPr>
          <w:b/>
          <w:bCs/>
          <w:sz w:val="20"/>
        </w:rPr>
      </w:pPr>
      <w:r>
        <w:rPr>
          <w:sz w:val="20"/>
        </w:rPr>
        <w:t xml:space="preserve">Výstražné slovo: </w:t>
      </w:r>
      <w:r>
        <w:rPr>
          <w:b/>
          <w:bCs/>
          <w:sz w:val="20"/>
        </w:rPr>
        <w:t>Nebezpečenstvo</w:t>
      </w:r>
    </w:p>
    <w:p>
      <w:pPr>
        <w:pStyle w:val="Normal"/>
        <w:tabs>
          <w:tab w:val="left" w:pos="567" w:leader="none"/>
        </w:tabs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numPr>
          <w:ilvl w:val="2"/>
          <w:numId w:val="2"/>
        </w:numPr>
        <w:tabs>
          <w:tab w:val="left" w:pos="567" w:leader="none"/>
        </w:tabs>
        <w:rPr>
          <w:sz w:val="20"/>
        </w:rPr>
      </w:pPr>
      <w:r>
        <w:rPr>
          <w:sz w:val="20"/>
        </w:rPr>
        <w:t xml:space="preserve">Výstražné upozornenia - </w:t>
      </w:r>
      <w:r>
        <w:rPr>
          <w:b/>
          <w:sz w:val="20"/>
        </w:rPr>
        <w:t>H-vety</w:t>
      </w:r>
      <w:r>
        <w:rPr>
          <w:sz w:val="20"/>
        </w:rPr>
        <w:t>: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>H315</w:t>
      </w:r>
      <w:r>
        <w:rPr>
          <w:sz w:val="20"/>
          <w:szCs w:val="20"/>
        </w:rPr>
        <w:t xml:space="preserve"> Dráždi kožu.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H317 </w:t>
      </w:r>
      <w:r>
        <w:rPr>
          <w:sz w:val="20"/>
          <w:szCs w:val="20"/>
        </w:rPr>
        <w:t>Môže vyvolať alergickú kožnú reakciu.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>H318</w:t>
      </w:r>
      <w:r>
        <w:rPr>
          <w:sz w:val="20"/>
          <w:szCs w:val="20"/>
        </w:rPr>
        <w:t xml:space="preserve"> Spôsobuje vážne poškodenie očí.</w:t>
      </w:r>
    </w:p>
    <w:p>
      <w:pPr>
        <w:pStyle w:val="Normal"/>
        <w:tabs>
          <w:tab w:val="left" w:pos="1980" w:leader="none"/>
        </w:tabs>
        <w:ind w:left="567" w:right="0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H335 </w:t>
      </w:r>
      <w:r>
        <w:rPr>
          <w:sz w:val="20"/>
          <w:szCs w:val="20"/>
        </w:rPr>
        <w:t>Môže spôsobiť podráždenie dýchacích ciest.</w:t>
      </w:r>
    </w:p>
    <w:p>
      <w:pPr>
        <w:pStyle w:val="Normal"/>
        <w:tabs>
          <w:tab w:val="left" w:pos="567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2"/>
          <w:numId w:val="2"/>
        </w:numPr>
        <w:ind w:left="567" w:right="0" w:hanging="720"/>
        <w:rPr>
          <w:sz w:val="20"/>
        </w:rPr>
      </w:pPr>
      <w:r>
        <w:rPr>
          <w:sz w:val="20"/>
        </w:rPr>
        <w:t xml:space="preserve">Bezpečnostné upozornenia – </w:t>
      </w:r>
      <w:r>
        <w:rPr>
          <w:b/>
          <w:sz w:val="20"/>
        </w:rPr>
        <w:t>P vety</w:t>
      </w:r>
      <w:r>
        <w:rPr>
          <w:sz w:val="20"/>
        </w:rPr>
        <w:t>: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P101</w:t>
      </w:r>
      <w:r>
        <w:rPr>
          <w:sz w:val="20"/>
        </w:rPr>
        <w:t xml:space="preserve"> Ak je potrebná lekárska pomoc, majte k dispozícii obal alebo etiketu výrobku.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 xml:space="preserve">P102 </w:t>
      </w:r>
      <w:r>
        <w:rPr>
          <w:sz w:val="20"/>
        </w:rPr>
        <w:t>Uchovávajte mimo dosahu detí.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P103</w:t>
      </w:r>
      <w:r>
        <w:rPr>
          <w:sz w:val="20"/>
        </w:rPr>
        <w:t xml:space="preserve"> Pred použitím si prečítajte etiketu.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P280</w:t>
      </w:r>
      <w:r>
        <w:rPr>
          <w:sz w:val="20"/>
        </w:rPr>
        <w:t xml:space="preserve"> Noste ochranné rukavice/ochranný odev/ochranné okuliare/ochranu tváre.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b/>
          <w:bCs/>
          <w:sz w:val="20"/>
        </w:rPr>
        <w:t>P305+P351+P338</w:t>
      </w:r>
      <w:r>
        <w:rPr>
          <w:sz w:val="20"/>
        </w:rPr>
        <w:t xml:space="preserve"> </w:t>
      </w:r>
      <w:r>
        <w:rPr>
          <w:caps/>
          <w:sz w:val="20"/>
        </w:rPr>
        <w:t xml:space="preserve">Po zasiahnutí očí: </w:t>
      </w:r>
      <w:r>
        <w:rPr>
          <w:sz w:val="20"/>
        </w:rPr>
        <w:t xml:space="preserve">opatrne niekoľko minút oplachujte vodou. Ak používate kontaktné šošovky a ak je to možné, odstráňte ich. Pokračujte vo vyplachovaní. 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P302+P352</w:t>
      </w:r>
      <w:r>
        <w:rPr>
          <w:sz w:val="20"/>
        </w:rPr>
        <w:t xml:space="preserve"> </w:t>
      </w:r>
      <w:r>
        <w:rPr>
          <w:caps/>
          <w:sz w:val="20"/>
        </w:rPr>
        <w:t>Pri kontakte s pokožkou:</w:t>
      </w:r>
      <w:r>
        <w:rPr>
          <w:sz w:val="20"/>
        </w:rPr>
        <w:t xml:space="preserve"> Umyte veľkým množstvom vody a mydla. </w:t>
      </w:r>
    </w:p>
    <w:p>
      <w:pPr>
        <w:pStyle w:val="Normal"/>
        <w:tabs>
          <w:tab w:val="left" w:pos="426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>P333+P313</w:t>
      </w:r>
      <w:r>
        <w:rPr>
          <w:sz w:val="20"/>
        </w:rPr>
        <w:t xml:space="preserve"> Ak sa prejaví podráždenie pokožky alebo sa vytvoria vyrážky vyhľadajte lekársku pomoc. </w:t>
      </w:r>
    </w:p>
    <w:p>
      <w:pPr>
        <w:pStyle w:val="Normal"/>
        <w:tabs>
          <w:tab w:val="left" w:pos="426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>P261</w:t>
      </w:r>
      <w:r>
        <w:rPr>
          <w:sz w:val="20"/>
        </w:rPr>
        <w:t xml:space="preserve"> Zabráňte vdychovaniu prachu.</w:t>
      </w:r>
    </w:p>
    <w:p>
      <w:pPr>
        <w:pStyle w:val="Normal"/>
        <w:tabs>
          <w:tab w:val="left" w:pos="426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>P262</w:t>
      </w:r>
      <w:r>
        <w:rPr>
          <w:sz w:val="20"/>
        </w:rPr>
        <w:t xml:space="preserve"> Zabráňte kontaktu s očami, pokožkou alebo odevom.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b/>
          <w:bCs/>
          <w:sz w:val="20"/>
        </w:rPr>
        <w:t>P304+P340</w:t>
      </w:r>
      <w:r>
        <w:rPr>
          <w:sz w:val="20"/>
        </w:rPr>
        <w:t xml:space="preserve"> </w:t>
      </w:r>
      <w:r>
        <w:rPr>
          <w:caps/>
          <w:sz w:val="20"/>
        </w:rPr>
        <w:t>Po Vdýchnutí</w:t>
      </w:r>
      <w:r>
        <w:rPr>
          <w:sz w:val="20"/>
        </w:rPr>
        <w:t xml:space="preserve">: Presuňte postihnutého na čerstvý vzduch a nechajte ho oddychovať v polohe, ktorá mu umožní pohodlné dýchanie. </w:t>
      </w:r>
    </w:p>
    <w:p>
      <w:pPr>
        <w:pStyle w:val="Normal"/>
        <w:tabs>
          <w:tab w:val="left" w:pos="426" w:leader="none"/>
        </w:tabs>
        <w:ind w:left="0" w:right="0" w:firstLine="567"/>
        <w:rPr>
          <w:sz w:val="20"/>
        </w:rPr>
      </w:pPr>
      <w:r>
        <w:rPr>
          <w:b/>
          <w:bCs/>
          <w:sz w:val="20"/>
        </w:rPr>
        <w:t>P501</w:t>
      </w:r>
      <w:r>
        <w:rPr>
          <w:sz w:val="20"/>
        </w:rPr>
        <w:t xml:space="preserve"> Zneškodnite obsah/nádobu v súlade s vnútroštátnymi predpismi.</w:t>
      </w:r>
    </w:p>
    <w:p>
      <w:pPr>
        <w:pStyle w:val="Normal"/>
        <w:ind w:left="0" w:right="0" w:firstLine="56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2"/>
          <w:numId w:val="2"/>
        </w:numPr>
        <w:tabs>
          <w:tab w:val="left" w:pos="567" w:leader="none"/>
        </w:tabs>
        <w:rPr>
          <w:sz w:val="20"/>
        </w:rPr>
      </w:pPr>
      <w:r>
        <w:rPr>
          <w:sz w:val="20"/>
        </w:rPr>
        <w:t>Doplňujúce informácie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sz w:val="20"/>
        </w:rPr>
        <w:t>Pri styku mokrého cementu, čerstvého betónu alebo malty s kožou môže dôjsť k podráždeniu, vzniku dermatitídy či poleptania. Môže dôjsť k poškodeniu výrobkov z hliníka a ďalších neušľachtilých kovov.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>Zloženie / informácie o zložkách</w:t>
      </w:r>
    </w:p>
    <w:p>
      <w:pPr>
        <w:pStyle w:val="Normal"/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010" w:leader="none"/>
        </w:tabs>
        <w:rPr>
          <w:sz w:val="20"/>
        </w:rPr>
      </w:pPr>
      <w:r>
        <w:rPr>
          <w:sz w:val="20"/>
        </w:rPr>
        <w:t>3.1.     Všeobecný popis: suchá stavebná zmes</w:t>
      </w:r>
    </w:p>
    <w:p>
      <w:pPr>
        <w:pStyle w:val="Normal"/>
        <w:tabs>
          <w:tab w:val="left" w:pos="5010" w:leader="none"/>
        </w:tabs>
        <w:rPr>
          <w:sz w:val="20"/>
        </w:rPr>
      </w:pPr>
      <w:r>
        <w:rPr>
          <w:sz w:val="20"/>
        </w:rPr>
        <w:t xml:space="preserve">3.2.     Obsah nebezpečných zložiek:                           </w:t>
      </w:r>
    </w:p>
    <w:tbl>
      <w:tblPr>
        <w:jc w:val="left"/>
        <w:tblInd w:w="59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246"/>
        <w:gridCol w:w="2301"/>
        <w:gridCol w:w="2301"/>
        <w:gridCol w:w="1921"/>
        <w:gridCol w:w="1017"/>
      </w:tblGrid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zložky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portlandský cement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Odprašky z výroby portlandského slinku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mravčan vápenatý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Koncentrácia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45 %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2,5 %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&lt;1 %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65997-15-1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68475-</w:t>
            </w:r>
            <w:r>
              <w:rPr>
                <w:sz w:val="16"/>
                <w:szCs w:val="16"/>
              </w:rPr>
              <w:t>76-3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544-17-2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266-043-4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270-659-9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208-863-7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Registračné číslo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nepodlieha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01-2116359141-0000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01-2119486476-24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Klasifikácia</w:t>
            </w:r>
          </w:p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Trieda a kategória nebezpečnosti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GHS05, GHS07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Dráždivosť pre kožu – kategória 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Žieravosť pre kožu – kategória 1B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Vážne poškodenie očí – kategória 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Toxicita pre špecifické cieľové orgány – jednorazová expozícia, podráždenie dýchacej sústavy – kategória 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GHS05, GHS07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Dráždivosť pre kožu – kategória 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Žieravosť pre kožu – kategória 1B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Vážne poškodenie očí – kategória 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Toxicita pre špecifické cieľové orgány – jednorazová expozícia, podráždenie dýchacej sústavy – kategória 3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Vážne poškodenie očí – kategória 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R-vety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37/38-41-43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37/38-41-43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H-vety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H315, H317, H318, H335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H315, H317, H318, H335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Výstražné slovo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Nebezpečenstvo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Nebezpečenstvo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Najvyššie prípustné expozičné limity (NPEL)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PBT/vPvB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9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010" w:leader="none"/>
        </w:tabs>
        <w:ind w:left="567" w:right="0" w:hanging="0"/>
        <w:rPr>
          <w:sz w:val="20"/>
        </w:rPr>
      </w:pPr>
      <w:r>
        <w:rPr>
          <w:sz w:val="20"/>
        </w:rPr>
        <w:t>Pozn.: Úplné znenie R-viet a H-viet je uvedené v oddiele 16.</w:t>
      </w:r>
    </w:p>
    <w:p>
      <w:pPr>
        <w:pStyle w:val="Normal"/>
        <w:tabs>
          <w:tab w:val="left" w:pos="5010" w:leader="none"/>
        </w:tabs>
        <w:ind w:left="567" w:right="0" w:hanging="0"/>
        <w:rPr>
          <w:sz w:val="20"/>
        </w:rPr>
      </w:pPr>
      <w:r>
        <w:rPr>
          <w:sz w:val="20"/>
        </w:rPr>
        <w:t>Hodnoty expozičných limitov, pokiaľ sú stanovené, sú uvedené v bode 8.1.</w:t>
      </w:r>
    </w:p>
    <w:p>
      <w:pPr>
        <w:pStyle w:val="Normal"/>
        <w:tabs>
          <w:tab w:val="left" w:pos="501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980" w:leader="none"/>
        </w:tabs>
        <w:ind w:left="567" w:right="0" w:hanging="390"/>
        <w:rPr>
          <w:b/>
        </w:rPr>
      </w:pPr>
      <w:r>
        <w:rPr>
          <w:b/>
        </w:rPr>
        <w:t>Opatrenia pri prvej pomoci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1"/>
          <w:numId w:val="2"/>
        </w:numPr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Všeobecné pokyny: V prípade vyskytnutia zdravotných problémov kontaktujte lekára .</w:t>
      </w:r>
    </w:p>
    <w:p>
      <w:pPr>
        <w:pStyle w:val="ListParagraph"/>
        <w:numPr>
          <w:ilvl w:val="1"/>
          <w:numId w:val="2"/>
        </w:numPr>
        <w:tabs>
          <w:tab w:val="left" w:pos="567" w:leader="none"/>
          <w:tab w:val="left" w:pos="1470" w:leader="none"/>
        </w:tabs>
        <w:ind w:left="567" w:right="0" w:hanging="390"/>
        <w:jc w:val="both"/>
        <w:rPr>
          <w:sz w:val="20"/>
        </w:rPr>
      </w:pPr>
      <w:r>
        <w:rPr>
          <w:sz w:val="20"/>
        </w:rPr>
        <w:t>Pri inhalácii: Opustiť kontaminované miesto, dopraviť postihnutého na čerstvý vzduch. Vyhľadať lekára,       pokiaľ pretrváva alebo sa neskôr objaví podráždenie alebo ak pretrváva nevoľnosť, kašeľ alebo iné symptómy.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>4.3.   Pri kontakte s pokožkou: Odstrániť znečistený odev. Postihnuté miesto umyť mydlom a vodou a natrieť ochranným krémom.</w:t>
      </w:r>
    </w:p>
    <w:p>
      <w:pPr>
        <w:pStyle w:val="Normal"/>
        <w:tabs>
          <w:tab w:val="left" w:pos="567" w:leader="none"/>
          <w:tab w:val="left" w:pos="1980" w:leader="none"/>
        </w:tabs>
        <w:jc w:val="both"/>
        <w:rPr>
          <w:sz w:val="20"/>
        </w:rPr>
      </w:pPr>
      <w:r>
        <w:rPr>
          <w:sz w:val="20"/>
        </w:rPr>
        <w:t xml:space="preserve">4.4.     Pri zasiahnutí očí:  Nešúchajte oči, aby mechanickým namáhaním nedošlo k poškodeniu rohovky.              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>Odstráňte kontaktné šošovky, ak ich používate. Vypláchnuť veľkým množstvom vody a ošetriť očným  roztokom, prípadne vyhľadať lekára.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4.5.     Pri požití: Vypláchnuť ústa, vypiť min. 3 dcl vody. Nevyvolať zvracanie a vyhľadať lekára.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4.6.     Najdôležitejšie príznaky a účinky, akútne aj oneskorené: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ab/>
      </w:r>
      <w:r>
        <w:rPr>
          <w:sz w:val="20"/>
          <w:u w:val="single"/>
        </w:rPr>
        <w:t>Oči:</w:t>
      </w:r>
      <w:r>
        <w:rPr>
          <w:sz w:val="20"/>
        </w:rPr>
        <w:t xml:space="preserve"> kontakt očí s cementom (suchým i mokrým) môže spôsobiť vážne a potenciálne nevratné poranenie.</w:t>
      </w:r>
    </w:p>
    <w:p>
      <w:pPr>
        <w:pStyle w:val="Normal"/>
        <w:tabs>
          <w:tab w:val="left" w:pos="426" w:leader="none"/>
          <w:tab w:val="left" w:pos="567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>Pokožka: Cement môže mať po ďalšom kontakte dráždivé účinky na vlhkú pokožku alebo môže po pakovanom kontakte spôsobovať kontaktnú dermatitídu. Dlhší kontakt pokožky s mokrým cementom alebo betónom môže spôsobiť vážne popáleniny (poleptanie), pretože sa rozvíja s počiatočnou absenciou bolesti (napr. kľačanie vo vlhkom betóne a to i cez odev).</w:t>
      </w:r>
    </w:p>
    <w:p>
      <w:pPr>
        <w:pStyle w:val="Normal"/>
        <w:tabs>
          <w:tab w:val="left" w:pos="426" w:leader="none"/>
          <w:tab w:val="left" w:pos="567" w:leader="none"/>
          <w:tab w:val="left" w:pos="1305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  <w:u w:val="single"/>
        </w:rPr>
        <w:t>Vdýchnutie</w:t>
      </w:r>
      <w:r>
        <w:rPr>
          <w:sz w:val="20"/>
        </w:rPr>
        <w:t>: Dlhodobé  alebo opakované vdychovanie cementu na všeobecné použitie zvyšuje nebezpečenstvo rozvinutia pľúcnych chorôb.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4.7.  </w:t>
        <w:tab/>
        <w:t>Ďalšie údaje : Ak pretrvávajú nepriaznivé účinky po styku s látkou  treba navštíviť lekára.</w:t>
      </w:r>
    </w:p>
    <w:p>
      <w:pPr>
        <w:pStyle w:val="Normal"/>
        <w:tabs>
          <w:tab w:val="left" w:pos="426" w:leader="none"/>
          <w:tab w:val="left" w:pos="1980" w:leader="none"/>
        </w:tabs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  <w:tab w:val="left" w:pos="1980" w:leader="none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>Protipožiarne opatrenia</w:t>
      </w:r>
    </w:p>
    <w:p>
      <w:pPr>
        <w:pStyle w:val="Normal"/>
        <w:tabs>
          <w:tab w:val="left" w:pos="426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3690" w:leader="none"/>
        </w:tabs>
        <w:jc w:val="both"/>
        <w:rPr>
          <w:sz w:val="20"/>
        </w:rPr>
      </w:pPr>
      <w:r>
        <w:rPr>
          <w:sz w:val="20"/>
        </w:rPr>
        <w:t xml:space="preserve">5.1.  </w:t>
        <w:tab/>
        <w:t xml:space="preserve">Vhodné hasiace prostriedky: Neurčené - lepiaca hmota a suroviny, ktoré obsahuje, sú nehorľavé. Prípadné </w:t>
        <w:tab/>
        <w:t>hasenie prispôsobte materiálom v okolí.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5.2.  </w:t>
        <w:tab/>
        <w:t>Nevhodné hasiace prostriedky: nie sú známe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5.3.  </w:t>
        <w:tab/>
        <w:t>Osobitné nebezpečenstvo: nie je známe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5.4.  </w:t>
        <w:tab/>
        <w:t>Špeciálne ochranné prostriedky pre požiarnikov: nie je známe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5.5.  </w:t>
        <w:tab/>
        <w:t>Ďalšie údaje: nie je známe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</w:rPr>
      </w:pPr>
      <w:r>
        <w:rPr>
          <w:b/>
        </w:rPr>
        <w:t xml:space="preserve">  </w:t>
      </w:r>
      <w:r>
        <w:rPr>
          <w:b/>
        </w:rPr>
        <w:t>Opatrenia pri náhodnom uvoľnení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hanging="426"/>
        <w:jc w:val="both"/>
        <w:rPr>
          <w:sz w:val="20"/>
        </w:rPr>
      </w:pPr>
      <w:r>
        <w:rPr>
          <w:sz w:val="20"/>
        </w:rPr>
        <w:t xml:space="preserve">6.1.     Bezpečnostné opatrenia pre ochranu osôb: Zamedziť šíreniu prachu a kontaktu s očami a pokožkou. Používať      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hanging="426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osobné ochranné pracovné prostriedky (pracovný odev, obuv, ochranné okuliare,  rukavice a respirátor).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6.2.  </w:t>
        <w:tab/>
        <w:t>Bezpečnostné opatrenie pre ochranu životného prostredia: Zamedziť úniku výrobku do pôdy, kanalizácie, povrchovej a podzemnej vody.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6.3.     Odporúčané metódy čistenia a zneškodňovania: Výrobok možno povysávať alebo mechanicky zneškodniť.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6.4.    </w:t>
        <w:tab/>
        <w:t xml:space="preserve">Ďalšie údaje: Po styku s vodou vzniká alkalická hmota, ktorá po cca 4 hod. zatuhne a možno ju likvidovať ako ostatný odpad (kód 17 09 04 – zmiešané odpady zo stavieb a demolácií , iné ako uvedené v 17 09 01, 17           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firstLine="141"/>
        <w:jc w:val="both"/>
        <w:rPr>
          <w:sz w:val="20"/>
        </w:rPr>
      </w:pPr>
      <w:r>
        <w:rPr>
          <w:sz w:val="20"/>
        </w:rPr>
        <w:t>09  02 a 17 09 03).</w:t>
      </w:r>
    </w:p>
    <w:p>
      <w:pPr>
        <w:pStyle w:val="Normal"/>
        <w:tabs>
          <w:tab w:val="left" w:pos="426" w:leader="none"/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Zaobchádzanie a skladovanie</w:t>
      </w:r>
    </w:p>
    <w:p>
      <w:pPr>
        <w:pStyle w:val="Normal"/>
        <w:tabs>
          <w:tab w:val="left" w:pos="426" w:leader="none"/>
          <w:tab w:val="left" w:pos="1980" w:leader="none"/>
        </w:tabs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7.1.     Pokyny pre zaobchádzanie: Manipulovať v zmysle technického listu.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7.2.    </w:t>
        <w:tab/>
        <w:t>Pokyny pre skladovanie: Skladovať v predpísaných obaloch, v suchých skladoch. zamedziť poškodeniu obalu.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7.3.     Osobitné použitie: Nie je uvedené</w:t>
      </w:r>
    </w:p>
    <w:p>
      <w:pPr>
        <w:pStyle w:val="Normal"/>
        <w:tabs>
          <w:tab w:val="left" w:pos="426" w:leader="none"/>
          <w:tab w:val="left" w:pos="567" w:leader="none"/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</w:rPr>
      </w:pPr>
      <w:r>
        <w:rPr>
          <w:b/>
        </w:rPr>
        <w:t xml:space="preserve">  </w:t>
      </w:r>
      <w:r>
        <w:rPr>
          <w:b/>
        </w:rPr>
        <w:t>Obmedzovanie expozície / osobné ochranné prostriedky</w:t>
      </w:r>
    </w:p>
    <w:p>
      <w:pPr>
        <w:pStyle w:val="Normal"/>
        <w:tabs>
          <w:tab w:val="left" w:pos="426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hanging="426"/>
        <w:jc w:val="both"/>
        <w:rPr>
          <w:sz w:val="20"/>
        </w:rPr>
      </w:pPr>
      <w:r>
        <w:rPr>
          <w:sz w:val="20"/>
        </w:rPr>
        <w:t xml:space="preserve">8.1.     Hodnoty limitov expozície: Kontrolné parametre zložiek produktu sú stanovené v Nariadení vlády Slovenskej   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republiky č.355/2006 Z.z. o ochrane zamestnancov pred rizikami súvisiacimi s expozíciou chemickým faktorom pri práci v znení Nariadenia vlády SR č. 300/2007 Z.z. a Nariadenia vlády SR č. 471/2011 Z.z.   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firstLine="141"/>
        <w:jc w:val="both"/>
        <w:rPr>
          <w:sz w:val="20"/>
        </w:rPr>
      </w:pPr>
      <w:r>
        <w:rPr>
          <w:sz w:val="20"/>
        </w:rPr>
        <w:t>Najvyššie prípustné expozičné limity (PEL) a najvyššia prípustná koncentrácia (NPK-P) na pracovisku.</w:t>
      </w:r>
    </w:p>
    <w:p>
      <w:pPr>
        <w:pStyle w:val="Normal"/>
        <w:tabs>
          <w:tab w:val="left" w:pos="567" w:leader="none"/>
          <w:tab w:val="left" w:pos="1980" w:leader="none"/>
        </w:tabs>
        <w:ind w:left="426" w:right="0" w:firstLine="141"/>
        <w:jc w:val="both"/>
        <w:rPr>
          <w:sz w:val="20"/>
          <w:vertAlign w:val="superscript"/>
        </w:rPr>
      </w:pPr>
      <w:r>
        <w:rPr>
          <w:sz w:val="20"/>
        </w:rPr>
        <w:t>Najvyššia priemerná koncentrácia (NPK.P): portlandský cement – 10 mg/m</w:t>
      </w:r>
      <w:r>
        <w:rPr>
          <w:sz w:val="20"/>
          <w:vertAlign w:val="superscript"/>
        </w:rPr>
        <w:t>3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>8.1.1.  Biologické medzné hodnoty</w:t>
      </w:r>
    </w:p>
    <w:p>
      <w:pPr>
        <w:pStyle w:val="Normal"/>
        <w:tabs>
          <w:tab w:val="left" w:pos="567" w:leader="none"/>
        </w:tabs>
        <w:ind w:left="567" w:right="0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Zmes neobsahuje látky, pre ktoré sú stanovené ukazovatele biologických expozičných testov podľa Nariadenia vlády Slovenskej republiky č. 355/2006 Z.z. v znení Nariadenia vlády SR č. 300/2007 Z.z. a   Nariadenia vlády SR č. 471/2011 Z.z.</w:t>
      </w:r>
    </w:p>
    <w:p>
      <w:pPr>
        <w:pStyle w:val="Normal"/>
        <w:tabs>
          <w:tab w:val="left" w:pos="51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>8.1.2.  Hodnoty DNEL a PNEC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Pre cement, EC 266-043-4: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  <w:t>DNEL inhalačný (8h): 3 mg/m</w:t>
      </w:r>
      <w:r>
        <w:rPr>
          <w:sz w:val="20"/>
          <w:szCs w:val="20"/>
          <w:vertAlign w:val="superscript"/>
        </w:rPr>
        <w:t>3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DNEL dermálny: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DNEL orálny: nie je relevantný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PNEC vodné prostredie: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PNEC sediment: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PNEC pôdne prostredie: neaplikuje sa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8.2. </w:t>
        <w:tab/>
        <w:t xml:space="preserve">Obmedzenie expozície </w:t>
      </w:r>
    </w:p>
    <w:p>
      <w:pPr>
        <w:pStyle w:val="Normal"/>
        <w:tabs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8.2.1. </w:t>
        <w:tab/>
        <w:t>Obmedzenie expozície pracovníkov</w:t>
      </w:r>
    </w:p>
    <w:p>
      <w:pPr>
        <w:pStyle w:val="Normal"/>
        <w:tabs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  <w:u w:val="single"/>
        </w:rPr>
        <w:t>Ochrana dýchacieho ústrojenstva</w:t>
      </w:r>
      <w:r>
        <w:rPr>
          <w:sz w:val="20"/>
        </w:rPr>
        <w:t xml:space="preserve">: Ak je osoba potenciálne vystavená hladinám prachu vyšším ako sú            expozičné limity, používajte ochranu dýchacích ciest. Tá by mala byť prispôsobená hladine prachu a vyhovovať príslušnej norme, napr. STN EN 149+A1, STN EN 14387+A1, STN EN 1827+A1.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  <w:u w:val="single"/>
        </w:rPr>
        <w:t>Ochrana rúk</w:t>
      </w:r>
      <w:r>
        <w:rPr>
          <w:sz w:val="20"/>
        </w:rPr>
        <w:t>: Kvôli ochrane pokožky noste ochranné rukavice zodpovedajúce STN EN 374 „Ochranné rukavice proti chemikáliám a mikroorganizmom.“ Pri opakovanom kontakte použite ochranné krémy podľa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odporúčania výrobcu.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  <w:u w:val="single"/>
        </w:rPr>
        <w:t>Ochrana očí</w:t>
      </w:r>
      <w:r>
        <w:rPr>
          <w:sz w:val="20"/>
        </w:rPr>
        <w:t>: Kvôli zabráneniu kontaktu s očami noste pri manipulácii so suchými alebo mokrými cementovými zmesami ochranné okuliare zodpovedajúce STN EN 166 „Osobné prostriedky na ochranu očí.</w:t>
      </w:r>
    </w:p>
    <w:p>
      <w:pPr>
        <w:pStyle w:val="Normal"/>
        <w:tabs>
          <w:tab w:val="left" w:pos="567" w:leader="none"/>
          <w:tab w:val="left" w:pos="1980" w:leader="none"/>
        </w:tabs>
        <w:jc w:val="both"/>
        <w:rPr>
          <w:sz w:val="20"/>
        </w:rPr>
      </w:pPr>
      <w:r>
        <w:rPr>
          <w:sz w:val="20"/>
        </w:rPr>
        <w:tab/>
        <w:t>Základné ustanovenia.“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Ochrana pokožky</w:t>
      </w:r>
      <w:r>
        <w:rPr>
          <w:sz w:val="20"/>
        </w:rPr>
        <w:t>: Pracovný odev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8.2.2.  Obmedzenie expozície životného prostredia: Zamedziť úniku do pôdy, vody a kanalizácie.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</w:rPr>
      </w:pPr>
      <w:r>
        <w:rPr>
          <w:b/>
        </w:rPr>
        <w:t xml:space="preserve">   </w:t>
      </w:r>
      <w:r>
        <w:rPr>
          <w:b/>
        </w:rPr>
        <w:t>Fyzikálne a chemické vlastnosti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9.1. </w:t>
        <w:tab/>
        <w:t xml:space="preserve">Všeobecné informácie 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Vzhľad: pevná látka, prášok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Farba: sivá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Zápach: bez zápachu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9.2. </w:t>
        <w:tab/>
        <w:t xml:space="preserve">Dôležité zdravotné, bezpečnostné a environmentálne informácie: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Hodnota pH (pri 18</w:t>
      </w:r>
      <w:r>
        <w:rPr>
          <w:sz w:val="20"/>
          <w:vertAlign w:val="superscript"/>
        </w:rPr>
        <w:t>o</w:t>
      </w:r>
      <w:r>
        <w:rPr>
          <w:sz w:val="20"/>
        </w:rPr>
        <w:t>C): pri rozmiešaní s vodou 11 až 13,5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Teplota varu: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Teplota vzplanutia: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Horľavosť:  nehorľavý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Výbušnosť: horná medza: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dolná medza: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Oxidačné vlastnosti: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 xml:space="preserve">Tlak pary (pri </w:t>
      </w:r>
      <w:r>
        <w:rPr>
          <w:sz w:val="20"/>
          <w:vertAlign w:val="superscript"/>
        </w:rPr>
        <w:t>o</w:t>
      </w:r>
      <w:r>
        <w:rPr>
          <w:sz w:val="20"/>
        </w:rPr>
        <w:t>C):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  <w:vertAlign w:val="superscript"/>
        </w:rPr>
      </w:pPr>
      <w:r>
        <w:rPr>
          <w:sz w:val="20"/>
        </w:rPr>
        <w:tab/>
        <w:t>Hustota (pri 18</w:t>
      </w:r>
      <w:r>
        <w:rPr>
          <w:sz w:val="20"/>
          <w:vertAlign w:val="superscript"/>
        </w:rPr>
        <w:t>o</w:t>
      </w:r>
      <w:r>
        <w:rPr>
          <w:sz w:val="20"/>
        </w:rPr>
        <w:t>C): min. 1 500 kg/ m</w:t>
      </w:r>
      <w:r>
        <w:rPr>
          <w:sz w:val="20"/>
          <w:vertAlign w:val="superscript"/>
        </w:rPr>
        <w:t xml:space="preserve">3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Rozpustnosť (pri 18°C): vo vode – rozpustné (alkalická reakcia)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                                         </w:t>
      </w:r>
      <w:r>
        <w:rPr>
          <w:sz w:val="20"/>
        </w:rPr>
        <w:t>v tukoch –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Rozdeľovací koeficient n-oktanol/voda: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Viskozita: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Hustota pary: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Rýchlosť odparovania: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9.3. </w:t>
        <w:tab/>
        <w:t>Ďalšie informácie: neurčené</w:t>
      </w:r>
    </w:p>
    <w:p>
      <w:pPr>
        <w:pStyle w:val="Normal"/>
        <w:tabs>
          <w:tab w:val="left" w:pos="1980" w:leader="none"/>
        </w:tabs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1980" w:leader="none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Stabilita a reaktivita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bCs/>
          <w:sz w:val="20"/>
        </w:rPr>
      </w:pPr>
      <w:r>
        <w:rPr>
          <w:bCs/>
          <w:sz w:val="20"/>
        </w:rPr>
        <w:t>10.1.   Podmienky, ktorých je nutné sa vyvarovať: nekontrolovaný styk s vodou</w:t>
      </w:r>
    </w:p>
    <w:p>
      <w:pPr>
        <w:pStyle w:val="Normal"/>
        <w:tabs>
          <w:tab w:val="left" w:pos="1980" w:leader="none"/>
        </w:tabs>
        <w:ind w:left="567" w:right="0" w:hanging="567"/>
        <w:jc w:val="both"/>
        <w:rPr>
          <w:bCs/>
          <w:sz w:val="20"/>
        </w:rPr>
      </w:pPr>
      <w:r>
        <w:rPr>
          <w:bCs/>
          <w:sz w:val="20"/>
        </w:rPr>
        <w:t xml:space="preserve">10.2. </w:t>
        <w:tab/>
        <w:t>Látky a materiály, s ktorými nemá prísť výrobok do styku: kyseliny, amónne soli, hliník alebo iné neušľachtilé kovy.</w:t>
      </w:r>
    </w:p>
    <w:p>
      <w:pPr>
        <w:pStyle w:val="Normal"/>
        <w:tabs>
          <w:tab w:val="left" w:pos="567" w:leader="none"/>
          <w:tab w:val="left" w:pos="1980" w:leader="none"/>
        </w:tabs>
        <w:rPr>
          <w:bCs/>
          <w:sz w:val="20"/>
        </w:rPr>
      </w:pPr>
      <w:r>
        <w:rPr>
          <w:bCs/>
          <w:sz w:val="20"/>
        </w:rPr>
        <w:t>10.3.   Nebezpečné produkty rozkladu: neurčené. Pri styku s vlhkosťou mierny vývin tepla.</w:t>
      </w:r>
    </w:p>
    <w:p>
      <w:pPr>
        <w:pStyle w:val="Normal"/>
        <w:tabs>
          <w:tab w:val="left" w:pos="1980" w:leader="none"/>
        </w:tabs>
        <w:jc w:val="center"/>
        <w:rPr/>
      </w:pPr>
      <w:r>
        <w:rPr/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bCs/>
        </w:rPr>
      </w:pPr>
      <w:r>
        <w:rPr>
          <w:b/>
          <w:bCs/>
        </w:rPr>
        <w:t>11.    Toxikologické informácie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11.1. </w:t>
        <w:tab/>
        <w:t>Akútna toxicita: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>50</w:t>
      </w:r>
      <w:r>
        <w:rPr>
          <w:sz w:val="20"/>
        </w:rPr>
        <w:t xml:space="preserve"> orálne, potkan (mg/kg):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 xml:space="preserve">50 </w:t>
      </w:r>
      <w:r>
        <w:rPr>
          <w:sz w:val="20"/>
        </w:rPr>
        <w:t>dermálne, potkan, alebo králik (mg/kg):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>50</w:t>
      </w:r>
      <w:r>
        <w:rPr>
          <w:sz w:val="20"/>
        </w:rPr>
        <w:t xml:space="preserve"> inhalačne, potkan, pre aerosóly, alebo častice (mg/m</w:t>
      </w:r>
      <w:r>
        <w:rPr>
          <w:sz w:val="20"/>
          <w:vertAlign w:val="superscript"/>
        </w:rPr>
        <w:t>3</w:t>
      </w:r>
      <w:r>
        <w:rPr>
          <w:sz w:val="20"/>
        </w:rPr>
        <w:t>):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LD</w:t>
      </w:r>
      <w:r>
        <w:rPr>
          <w:sz w:val="20"/>
          <w:vertAlign w:val="subscript"/>
        </w:rPr>
        <w:t xml:space="preserve">50 </w:t>
      </w:r>
      <w:r>
        <w:rPr>
          <w:sz w:val="20"/>
        </w:rPr>
        <w:t>inhalačne, potkan, pre plyn a pary (mg/m</w:t>
      </w:r>
      <w:r>
        <w:rPr>
          <w:sz w:val="20"/>
          <w:vertAlign w:val="superscript"/>
        </w:rPr>
        <w:t>3</w:t>
      </w:r>
      <w:r>
        <w:rPr>
          <w:sz w:val="20"/>
        </w:rPr>
        <w:t>): neurčené</w:t>
        <w:tab/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11.2. </w:t>
        <w:tab/>
        <w:t xml:space="preserve">Známe dlhodobé, okamžité a chronické účinky: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Subchronická - chronická toxicita: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Dráždivosť prípravku: pre pokožku : dráždi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                                      </w:t>
      </w:r>
      <w:r>
        <w:rPr>
          <w:sz w:val="20"/>
        </w:rPr>
        <w:t>pre oči: dráždi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Senzibilizácia: môže spôsobiť senzibilizáciu pri styku s pokožkou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Karcinogenita: neurčená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Mutagenita: neurčená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Toxicita pre reprodukciu: neurčená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Skúsenosti u človeka: Výrobok má charakter dráždivej látky. Vo forme suchej zmesi a aj po zmiešaní s vodou  dráždi oči, dýchacie cesty a pokožku. U citlivých osôb je možná  senzibilizácia pri dlhodobom styku s pokožkou.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Vykonanie skúšok na zvieratách: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Ďalšie údaje: neurčené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 xml:space="preserve">Ekologické informácie </w:t>
      </w:r>
    </w:p>
    <w:p>
      <w:pPr>
        <w:pStyle w:val="Normal"/>
        <w:tabs>
          <w:tab w:val="left" w:pos="1980" w:leader="none"/>
        </w:tabs>
        <w:ind w:left="567" w:right="0" w:hanging="567"/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12.1. </w:t>
        <w:tab/>
        <w:t>Ekotoxicita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 xml:space="preserve">Akútna toxicita pre vodné organizmy: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LC</w:t>
      </w:r>
      <w:r>
        <w:rPr>
          <w:sz w:val="20"/>
          <w:vertAlign w:val="subscript"/>
        </w:rPr>
        <w:t>50</w:t>
      </w:r>
      <w:r>
        <w:rPr>
          <w:sz w:val="20"/>
        </w:rPr>
        <w:t>, 96 hod. ryby (mg/kg):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LC</w:t>
      </w:r>
      <w:r>
        <w:rPr>
          <w:sz w:val="20"/>
          <w:vertAlign w:val="subscript"/>
        </w:rPr>
        <w:t>50</w:t>
      </w:r>
      <w:r>
        <w:rPr>
          <w:sz w:val="20"/>
        </w:rPr>
        <w:t>, 72 hod. riasy (mg/kg):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Toxicita pre ostatné prostredie: neurčené</w:t>
      </w:r>
    </w:p>
    <w:p>
      <w:pPr>
        <w:pStyle w:val="Normal"/>
        <w:tabs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Ďalšie údaje: Ekotoxické účinky sa môžu prejaviť len pre neúmyselnom rozsypaní veľkého množstva výrobku v spojení s vodou v dôsledku zvýšenej hodnoty pH.    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12.2. </w:t>
        <w:tab/>
        <w:t xml:space="preserve">Pohyblivosť   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Známe alebo predpokladané šírenie do jednotlivých častí životného prostredia: neurčené.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Povrchové napätie: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Absorpcia  alebo desorpcia: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12.3. </w:t>
        <w:tab/>
        <w:t xml:space="preserve">Stálosť a odbúrateľnosť: 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CHSK: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BSK</w:t>
      </w:r>
      <w:r>
        <w:rPr>
          <w:sz w:val="20"/>
          <w:vertAlign w:val="subscript"/>
        </w:rPr>
        <w:t>5</w:t>
      </w:r>
      <w:r>
        <w:rPr>
          <w:sz w:val="20"/>
        </w:rPr>
        <w:t>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Odbúrateľnosť: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12.4. </w:t>
        <w:tab/>
        <w:t>Bioakumulačný potenciál: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12.5. </w:t>
        <w:tab/>
        <w:t>Výsledky posúdenia PBT: neurčené</w:t>
      </w:r>
    </w:p>
    <w:p>
      <w:pPr>
        <w:pStyle w:val="Normal"/>
        <w:tabs>
          <w:tab w:val="left" w:pos="1980" w:leader="none"/>
        </w:tabs>
        <w:ind w:left="567" w:right="0" w:hanging="567"/>
        <w:rPr>
          <w:sz w:val="20"/>
        </w:rPr>
      </w:pPr>
      <w:r>
        <w:rPr>
          <w:sz w:val="20"/>
        </w:rPr>
        <w:t xml:space="preserve">12.6. </w:t>
        <w:tab/>
        <w:t>Iné negatívne účinky: neurčené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>Informácie o zneškodňovaní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13.1. </w:t>
        <w:tab/>
        <w:t xml:space="preserve">Spôsoby zneškodňovania: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Pri zachytení v suchom stave môže byť výrobok opäť použitý.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13.2. </w:t>
        <w:tab/>
        <w:t xml:space="preserve">Metódy zneškodňovania kontaminovaných obalov.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Spôsob zneškodňovania kontaminovaných obalov: Možno likvidovať ako ostatný odpad.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13.3.</w:t>
        <w:tab/>
        <w:t>Ďalšie údaje: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13.4. </w:t>
        <w:tab/>
        <w:t xml:space="preserve">Kódy odpadov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 xml:space="preserve">Produkt: </w:t>
      </w:r>
      <w:r>
        <w:rPr>
          <w:sz w:val="20"/>
        </w:rPr>
        <w:t>Odpad likvidujte v súlade so zákonom č. 223/2001 Z.z. o odpadoch. Neodstraňujte do kanalizácie, ani do povrchových vôd. Číslo skupiny, podskupiny a druhu odpadu (podľa Katalógu odpadov):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10           </w:t>
        <w:tab/>
        <w:t>Odpady z tepelných procesov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10 13      </w:t>
        <w:tab/>
        <w:t>Odpady z výroby cementu, páleného vápna a sadry a výrobky z nich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10 13 14 </w:t>
        <w:tab/>
        <w:t>Odpadový betón a betónový kal, kategória odpadu „O“</w:t>
      </w:r>
    </w:p>
    <w:p>
      <w:pPr>
        <w:pStyle w:val="Normal"/>
        <w:tabs>
          <w:tab w:val="left" w:pos="567" w:leader="none"/>
          <w:tab w:val="left" w:pos="1418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17 </w:t>
        <w:tab/>
        <w:t>Stavebné odpady a odpady z demolácií (vrátane výkopovej zeminy z kontaminovaných miest)</w:t>
      </w:r>
    </w:p>
    <w:p>
      <w:pPr>
        <w:pStyle w:val="Normal"/>
        <w:tabs>
          <w:tab w:val="left" w:pos="567" w:leader="none"/>
          <w:tab w:val="left" w:pos="1418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17 01        Betón, tehly, dlaždice, obkladačky, obkladačky a keramika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17 01 01   Betón, kategória odpadu „O“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rPr>
          <w:sz w:val="20"/>
        </w:rPr>
      </w:pPr>
      <w:r>
        <w:rPr>
          <w:b/>
          <w:bCs/>
          <w:sz w:val="20"/>
        </w:rPr>
        <w:t xml:space="preserve">Obal: </w:t>
      </w:r>
      <w:r>
        <w:rPr>
          <w:sz w:val="20"/>
        </w:rPr>
        <w:t>Úplne vyprázdnite obal a likvidujte v súlade s právnymi predpismi. Číslo skupiny, podskupiny a druhu odpadu (podľa Katalógu odpadov):</w:t>
      </w:r>
    </w:p>
    <w:p>
      <w:pPr>
        <w:pStyle w:val="Normal"/>
        <w:tabs>
          <w:tab w:val="left" w:pos="567" w:leader="none"/>
          <w:tab w:val="left" w:pos="1418" w:leader="none"/>
        </w:tabs>
        <w:jc w:val="both"/>
        <w:rPr>
          <w:sz w:val="20"/>
        </w:rPr>
      </w:pPr>
      <w:r>
        <w:rPr>
          <w:sz w:val="20"/>
        </w:rPr>
        <w:tab/>
        <w:t xml:space="preserve">15 </w:t>
        <w:tab/>
        <w:t xml:space="preserve">Odpadové obaly, absorbenty, handry na čistenie, filtračný materiál a ochranné odevy inak                               </w:t>
      </w:r>
    </w:p>
    <w:p>
      <w:pPr>
        <w:pStyle w:val="Normal"/>
        <w:tabs>
          <w:tab w:val="left" w:pos="567" w:leader="none"/>
          <w:tab w:val="left" w:pos="1418" w:leader="none"/>
        </w:tabs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>nešpecifikované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15 01        Obaly (vrátane odpadových obalov zo separovaného zberu komunálnych odpadov)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 xml:space="preserve">15 01 01   Obaly z papiera a lepenky, kategória odpadu "O".        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Ak sa výrobok a jeho obal stanú odpadom, musí konečný užívateľ prideliť zodpovedajúci kód odpadu podľa vyhlášky MŽP SR č. 284/2001 Z.z., ktorou sa ustanovuje Katalóg odpadov. Odpadové kódy sú odporúčania založené na plánovanom použití tohto produktu. Na základe špecifických podmienok používateľa pre používanie  a likvidáciu môžu byť pridelené ďalšie odpadové kódy podľa určitých okolností.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13.5. </w:t>
        <w:tab/>
        <w:t>Právne predpisy o odpadoch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Zákon č. 409/2006 Zb. o odpadoch a Vyhláška MŽP SR č. 284/2001 Z. z.              </w:t>
      </w:r>
    </w:p>
    <w:p>
      <w:pPr>
        <w:pStyle w:val="Normal"/>
        <w:tabs>
          <w:tab w:val="left" w:pos="1980" w:leader="none"/>
        </w:tabs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>Informácie o preprave a doprave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14.1. </w:t>
        <w:tab/>
        <w:t>Suchozemská preprava – ADR/RID: nejedná sa o nebezpečný náklad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ARD/DIR: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Trieda: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Číslica/písmeno: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Výstražné tabule: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Číslo UN: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Poznámky: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14.2. </w:t>
        <w:tab/>
        <w:t>Letecká preprava – ICAO/IATA: nejedná sa o nebezpečný náklad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ICAO/IATA: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Trieda: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Číslo UN: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Typ obalu: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Technický názov: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Poznámky: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14.3. </w:t>
        <w:tab/>
        <w:t>Námorná preprava – IMDG: nejedná sa o nebezpečný náklad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IMDG: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Trieda: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Číslo UN: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Typ obalu: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Technický názov: neurčené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 xml:space="preserve">Látka znečisťujúca more: neurčené   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>Poznámky: neurčené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14.4. </w:t>
        <w:tab/>
        <w:t xml:space="preserve">Ďalšie údaje: Lepiaca malta </w:t>
      </w:r>
      <w:r>
        <w:rPr>
          <w:b/>
          <w:sz w:val="20"/>
        </w:rPr>
        <w:t>UNIVER BAU Super elastik</w:t>
      </w:r>
      <w:r>
        <w:rPr>
          <w:sz w:val="20"/>
        </w:rPr>
        <w:t xml:space="preserve"> nie je v zmysle Zákona č. 168/1996 Z. z. o cestnej preprave,  v znení neskorších predpisov nebezpečnou vecou a nepodlieha ustanoveniam Európskej dohody o cestnej preprave nebezpečných vecí (ARD) a ani ustanoveniam Poriadku  medzinárodnej železničnej dopravy nebezpečného tovaru (RID).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1980" w:leader="none"/>
        </w:tabs>
        <w:ind w:left="567" w:right="0" w:hanging="360"/>
        <w:rPr>
          <w:b/>
        </w:rPr>
      </w:pPr>
      <w:r>
        <w:rPr>
          <w:b/>
        </w:rPr>
        <w:t>Regulačné opatrenia</w:t>
      </w:r>
    </w:p>
    <w:p>
      <w:pPr>
        <w:pStyle w:val="Normal"/>
        <w:tabs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15.1.  </w:t>
        <w:tab/>
        <w:t>Nariadenia/právne predpisy špecifické pre látku alebo zmes v oblasti bezpečnosti, zdravia a životného prostredia: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Európskeho parlamentu a Rady (ES) č. 1907/2006</w:t>
      </w:r>
      <w:r>
        <w:rPr>
          <w:sz w:val="20"/>
        </w:rPr>
        <w:t xml:space="preserve"> z 18. decembra o registrácii,   hodnotení, autorizácii a obmedzovaní chemikálií (REACH)</w:t>
      </w:r>
    </w:p>
    <w:p>
      <w:pPr>
        <w:pStyle w:val="Normal"/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Komisie (EÚ) č. 453/2010</w:t>
      </w:r>
      <w:r>
        <w:rPr>
          <w:sz w:val="20"/>
        </w:rPr>
        <w:t xml:space="preserve"> z 20. mája 2010, ktorým sa mení a dopĺňa nariadenie Európskeho parlamentu a Rady (ES) č. 1907/2006 o registrácii, hodnotení, autorizácii a obmedzovaní chemikálií (REACH)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Európskeho parlamentu a Rady (ES) č. 1272/2008</w:t>
      </w:r>
      <w:r>
        <w:rPr>
          <w:sz w:val="20"/>
        </w:rPr>
        <w:t xml:space="preserve"> z 16. decembra 2008 o klasifikácii, označovaní a balení látok a zmesí, o zmene, doplnení a zrušení smerníc 67/548/EHS a 1999/45/ES a o zmene a doplnení nariadenia (ES) č. 1907/2006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Komisie (ES) č. 790/2009</w:t>
      </w:r>
      <w:r>
        <w:rPr>
          <w:sz w:val="20"/>
        </w:rPr>
        <w:t xml:space="preserve"> z 10. augusta 2009, ktorým sa na účely prispôsobenia technickému a vedeckému pokroku mení a dopĺňa nariadenie Európskeho parlamentu a Rady (ES) č. 1272/2008 o klasifikácii, označovaní a balení látok a zmesí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Smernica Európskeho parlamentu a Rady 1999/45/ES</w:t>
      </w:r>
      <w:r>
        <w:rPr>
          <w:sz w:val="20"/>
        </w:rPr>
        <w:t xml:space="preserve"> z 31. mája 1999 o aproximácii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zákonov, iných právnych predpisov a správnych opatrení členských štátov o klasifikácii, balení a označovaní nebezpečných prípravkov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Smernica Rady 67/548/EHS</w:t>
      </w:r>
      <w:r>
        <w:rPr>
          <w:sz w:val="20"/>
        </w:rPr>
        <w:t xml:space="preserve"> z 27. júna 1967 o aproximácii zákonov, iných právnych predpisov a správnych opatrení týkajúcich sa klasifikácie, balenia a označovania nebezpečných látok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Zákon č. 67/2010 Z.z</w:t>
      </w:r>
      <w:r>
        <w:rPr>
          <w:sz w:val="20"/>
        </w:rPr>
        <w:t>. o podmienkach uvedenia chemických látok a chemických zmesí na trh a o zmene a doplnení niektorých zákonov (chemický zákon)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VÝNOS Ministerstva hospodárstva Slovenskej republiky č. 3</w:t>
      </w:r>
      <w:r>
        <w:rPr>
          <w:sz w:val="20"/>
        </w:rPr>
        <w:t xml:space="preserve"> z 15. apríla 2010, ktorým sa ustanovujú podrobnosti o všeobecných požiadavkách na klasifikáciu, označovanie a balenie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nebezpečných látok a zmesí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Zákon NR SR č. 355/2007 Z.z</w:t>
      </w:r>
      <w:r>
        <w:rPr>
          <w:sz w:val="20"/>
        </w:rPr>
        <w:t>., o ochrane, podpore a rozvoji verejného zdravia a o zmene a doplnení niektorých zákonov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vlády SR č. 471/2011 Z.z</w:t>
      </w:r>
      <w:r>
        <w:rPr>
          <w:sz w:val="20"/>
        </w:rPr>
        <w:t>., ktorým sa mení a dopĺňa nariadenie vlády Slovenskej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>republiky č. 355/2006 Z.z. o ochrane zamestnancov pred rizikami súvisiacimi s expozíciou chemickým faktorom pri práci v znení nariadenia vlády Slovenskej republiky č. 300/2007 Z.z.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Nariadenie vlády SR č. 46</w:t>
      </w:r>
      <w:r>
        <w:rPr>
          <w:sz w:val="20"/>
        </w:rPr>
        <w:t xml:space="preserve"> z 28. januára 2009, ktorým sa ustanovujú požiadavky na aerosólové rozprašovače</w:t>
      </w:r>
    </w:p>
    <w:p>
      <w:pPr>
        <w:pStyle w:val="Normal"/>
        <w:tabs>
          <w:tab w:val="left" w:pos="567" w:leader="none"/>
        </w:tabs>
        <w:ind w:left="567" w:right="0" w:hanging="0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Zákon č. 223/2001 o odpadoch</w:t>
      </w:r>
      <w:r>
        <w:rPr>
          <w:sz w:val="20"/>
        </w:rPr>
        <w:t xml:space="preserve"> a o zmene a doplnení niektorých zákonov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Vyhláška Ministerstva životného prostredia SR č. 284/2001</w:t>
      </w:r>
      <w:r>
        <w:rPr>
          <w:sz w:val="20"/>
        </w:rPr>
        <w:t xml:space="preserve"> Z.z. z 11. júna 2001, ktorou sa ustanovuje </w:t>
      </w:r>
      <w:r>
        <w:rPr>
          <w:b/>
          <w:sz w:val="20"/>
        </w:rPr>
        <w:t>Katalóg odpadov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Vyhláška MV SR č. 96/2004 Z.z</w:t>
      </w:r>
      <w:r>
        <w:rPr>
          <w:sz w:val="20"/>
        </w:rPr>
        <w:t>., ktorou sa ustanovujú zásady protipožiarnej bezpečnosti pri manipulácii a skladovaní horľavých kvapalín, ťažkých vykurovacích olejov a rastlinných a živočíšnych tukov a olejov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15.2. </w:t>
        <w:tab/>
        <w:t>Špeciálne ustanovenia na úrovni EU vzťahujúce sa na výrobok: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Nariadenie Európskeho parlamentu a Rady (ES) č. 1907/2006</w:t>
      </w:r>
      <w:r>
        <w:rPr>
          <w:sz w:val="20"/>
        </w:rPr>
        <w:t xml:space="preserve"> z 18. decembra o registrácii,   hodnotení, autorizácii a obmedzovaní chemikálií (REACH)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15.3. </w:t>
        <w:tab/>
        <w:t>Právne predpisy, ktoré sa vzťahujú na látku, alebo prípravok: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b/>
          <w:sz w:val="20"/>
        </w:rPr>
        <w:t>Zákon NR SR č. 67/2010 Z. z</w:t>
      </w:r>
      <w:r>
        <w:rPr>
          <w:sz w:val="20"/>
        </w:rPr>
        <w:t>. o podmienkach uvedenia chemických látok a chemických zmesí na trh a o zmene a doplnení niektorých zákonov (chemický zákon)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b/>
          <w:sz w:val="20"/>
        </w:rPr>
        <w:t>Zákon č. 409/2006 Z. z</w:t>
      </w:r>
      <w:r>
        <w:rPr>
          <w:sz w:val="20"/>
        </w:rPr>
        <w:t>.  – úplné znenie Zákona č. 223/2001 Z. z. o odpadoch a doplnení niektorých          zákonov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b/>
          <w:sz w:val="20"/>
        </w:rPr>
        <w:t>Vyhláška MŽP SR č. 284/2001</w:t>
      </w:r>
      <w:r>
        <w:rPr>
          <w:sz w:val="20"/>
        </w:rPr>
        <w:t xml:space="preserve"> </w:t>
      </w:r>
      <w:r>
        <w:rPr>
          <w:b/>
          <w:sz w:val="20"/>
        </w:rPr>
        <w:t>Z. z</w:t>
      </w:r>
      <w:r>
        <w:rPr>
          <w:sz w:val="20"/>
        </w:rPr>
        <w:t>. ktorou sa ustanovuje Katalóg odpadov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b/>
          <w:sz w:val="20"/>
        </w:rPr>
        <w:t>Vyhláška MŽP SR č. 283/2001 Z. z.</w:t>
      </w:r>
      <w:r>
        <w:rPr>
          <w:sz w:val="20"/>
        </w:rPr>
        <w:t xml:space="preserve"> o vykonaní niektorých ustanovení zákona o odpadoch          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426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b/>
          <w:sz w:val="20"/>
        </w:rPr>
        <w:t>Vyhláška MŽP SR č. 301/2008 Z. z</w:t>
      </w:r>
      <w:r>
        <w:rPr>
          <w:sz w:val="20"/>
        </w:rPr>
        <w:t>. ktorou sa mení a dopĺňa vyhláška MŽP SR č. 283/2001 Z. z., o   vykonaní niektorých ustanovení zákona o odpadoch v znení neskorších predpisov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 xml:space="preserve">Zákon č. 119/2010 Z. z. </w:t>
      </w:r>
      <w:r>
        <w:rPr>
          <w:sz w:val="20"/>
        </w:rPr>
        <w:t>o obaloch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Zákon č. 168/1996 Z. z.</w:t>
      </w:r>
      <w:r>
        <w:rPr>
          <w:sz w:val="20"/>
        </w:rPr>
        <w:t xml:space="preserve"> o cestnej doprave a </w:t>
      </w:r>
      <w:r>
        <w:rPr>
          <w:b/>
          <w:sz w:val="20"/>
        </w:rPr>
        <w:t>Zákon č. 43/2007 Z. z</w:t>
      </w:r>
      <w:r>
        <w:rPr>
          <w:sz w:val="20"/>
        </w:rPr>
        <w:t>. o zmene a doplnení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Zákon č. 137/2010 Z. z.</w:t>
      </w:r>
      <w:r>
        <w:rPr>
          <w:sz w:val="20"/>
        </w:rPr>
        <w:t xml:space="preserve"> o ochrane ovzdušia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 xml:space="preserve">Zákon č. 364/2004 Z. z. </w:t>
      </w:r>
      <w:r>
        <w:rPr>
          <w:sz w:val="20"/>
        </w:rPr>
        <w:t>o vodách a o zmene Zákona č. 372/1990 Z. z.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rPr>
          <w:b/>
          <w:sz w:val="20"/>
        </w:rPr>
        <w:tab/>
        <w:t>Výnos MZ SR č. 3/2010</w:t>
      </w:r>
      <w:r>
        <w:rPr>
          <w:sz w:val="20"/>
        </w:rPr>
        <w:t>, ktorým sa ustanovujú podrobnosti o všeobecných požiadavkách na klasifikáciu,  označovanie a balenie nebezpečných látok a zmesí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b/>
          <w:sz w:val="20"/>
        </w:rPr>
        <w:t>Nariadenie vlády SR č. 355/2006 Z. z</w:t>
      </w:r>
      <w:r>
        <w:rPr>
          <w:sz w:val="20"/>
        </w:rPr>
        <w:t>. o ochrane zamestnancov pred rizikami súvisiacimi s expozíciou chemických faktorov pri práci, v znení Nariadenia vlády SR č. 300/2007 Z. z.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567" w:leader="none"/>
          <w:tab w:val="left" w:pos="1980" w:leader="none"/>
        </w:tabs>
        <w:ind w:left="720" w:right="0" w:hanging="360"/>
        <w:rPr>
          <w:b/>
        </w:rPr>
      </w:pPr>
      <w:r>
        <w:rPr>
          <w:b/>
        </w:rPr>
        <w:t>Ďalšie informácie</w:t>
      </w:r>
    </w:p>
    <w:p>
      <w:pPr>
        <w:pStyle w:val="Normal"/>
        <w:tabs>
          <w:tab w:val="left" w:pos="567" w:leader="none"/>
          <w:tab w:val="left" w:pos="1980" w:leader="none"/>
        </w:tabs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16.1. </w:t>
        <w:tab/>
        <w:t>Zoznam R-viet a H-viet použitých v oddiele 3: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R37/38 Dráždi dýchacie cesty a pokožku.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R41 Riziko vážneho poškodenia očí.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R43 Môže spôsobiť senzibilizáciu pri kontakte s pokožkou.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H315 Dráždi kožu.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H317 Môže vyvolať alergickú kožnú reakciu.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H318 Spôsobuje vážne poškodenie očí.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ab/>
        <w:t>H335 Môže spôsobiť podráždenie dýchacích ciest.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1"/>
          <w:numId w:val="3"/>
        </w:numPr>
        <w:tabs>
          <w:tab w:val="left" w:pos="1980" w:leader="none"/>
        </w:tabs>
        <w:ind w:left="567" w:right="0" w:hanging="450"/>
        <w:rPr>
          <w:sz w:val="20"/>
        </w:rPr>
      </w:pPr>
      <w:r>
        <w:rPr>
          <w:sz w:val="20"/>
        </w:rPr>
        <w:t>Ďalšie údaje: neurčené</w:t>
      </w:r>
    </w:p>
    <w:p>
      <w:pPr>
        <w:pStyle w:val="Normal"/>
        <w:tabs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567"/>
        <w:jc w:val="both"/>
        <w:rPr>
          <w:sz w:val="20"/>
        </w:rPr>
      </w:pPr>
      <w:r>
        <w:rPr>
          <w:sz w:val="20"/>
        </w:rPr>
        <w:t>16.3.   Zdroj údajov:  Obsahuje údaje potrebné na zabezpečenie bezpečnosti a ochrany zdravia pri práci a ochrany životného prostredia. Uvedené údaje zodpovedajú súčasnému stavu vedomostí,  skúseností a sú v súlade s ustanoveniami Zákona č. 67/2010 Z. z. o podmienkach uvedenia chemických látok a chemických zmesí  na trh (chemický zákon), vrátane vykonávacích predpisov, Nariadenia Európskeho parlamentu a Rady (ES) č. 1907/2006 (REACH) a Nariadenia Európskeho parlamentu a Rady (ES) č. 1272/2008.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>16.4.  Vypracoval : Ing. Ján Habánek, +421 948 218 414</w:t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567" w:leader="none"/>
          <w:tab w:val="left" w:pos="1980" w:leader="none"/>
        </w:tabs>
        <w:rPr>
          <w:sz w:val="20"/>
        </w:rPr>
      </w:pPr>
      <w:r>
        <w:rPr>
          <w:sz w:val="20"/>
        </w:rPr>
        <w:t xml:space="preserve">16.5. </w:t>
        <w:tab/>
        <w:t>Zmeny pri revízii karty bezpečnostných údajov:</w:t>
      </w:r>
    </w:p>
    <w:p>
      <w:pPr>
        <w:pStyle w:val="Normal"/>
        <w:tabs>
          <w:tab w:val="left" w:pos="567" w:leader="none"/>
          <w:tab w:val="left" w:pos="1980" w:leader="none"/>
        </w:tabs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KBÚ bola zrevidovaná dňa 21. 03. 2013 podľa zákona č.67/2010 Z .z. o podmienkach uvedenia           </w:t>
        <w:tab/>
        <w:t xml:space="preserve">chemických látok a chemických zmesí na trh (chemický zákon), podľa vykonávacích predpisov,          </w:t>
        <w:tab/>
        <w:t xml:space="preserve">Nariadenia Európskeho parlamentu a Rady (ES) č. 1907/2006 (REACH) a Nariadenia Európskeho          </w:t>
        <w:tab/>
        <w:t>parlamentu a Rady (ES) č. 1272/2008.</w:t>
      </w:r>
    </w:p>
    <w:p>
      <w:pPr>
        <w:pStyle w:val="Normal"/>
        <w:tabs>
          <w:tab w:val="left" w:pos="567" w:leader="none"/>
          <w:tab w:val="left" w:pos="1980" w:leader="none"/>
        </w:tabs>
        <w:ind w:left="567" w:right="0" w:hanging="0"/>
        <w:jc w:val="both"/>
        <w:rPr>
          <w:sz w:val="20"/>
        </w:rPr>
      </w:pPr>
      <w:r>
        <w:rPr>
          <w:sz w:val="20"/>
        </w:rPr>
        <w:t xml:space="preserve">Revízia č.2: zmena legislatívy, zmena klasifikácie použitého cementu, doplnenie GHS klasifikácie cementových zmesí. Vychádzalo sa z KBÚ „Cementy na všeobecné použitie/Cement podľa EN 197-1“ zo dňa 08.02.2013. 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jc w:val="center"/>
        <w:rPr/>
      </w:pPr>
      <w:r>
        <w:rPr/>
      </w:r>
    </w:p>
    <w:p>
      <w:pPr>
        <w:pStyle w:val="Pta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ta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0.05pt;margin-top:6.15pt;width:468.05pt;height:0pt" type="shapetype_32">
            <v:wrap v:type="none"/>
            <v:fill on="false" detectmouseclick="t"/>
            <v:stroke color="black" joinstyle="miter" endcap="flat"/>
          </v:shape>
        </w:pict>
      </w:r>
    </w:p>
    <w:sectPr>
      <w:headerReference w:type="default" r:id="rId5"/>
      <w:footerReference w:type="default" r:id="rId6"/>
      <w:type w:val="nextPage"/>
      <w:pgSz w:w="11906" w:h="16838"/>
      <w:pgMar w:left="1418" w:right="1134" w:header="851" w:top="1105" w:footer="552" w:bottom="1134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>
        <w:sz w:val="16"/>
        <w:szCs w:val="16"/>
      </w:rPr>
    </w:pPr>
    <w:r>
      <w:rPr>
        <w:sz w:val="16"/>
        <w:szCs w:val="16"/>
      </w:rPr>
    </w:r>
  </w:p>
  <w:p>
    <w:pPr>
      <w:pStyle w:val="Pta"/>
      <w:rPr>
        <w:sz w:val="16"/>
        <w:szCs w:val="16"/>
      </w:rPr>
    </w:pPr>
    <w:r>
      <w:rPr>
        <w:sz w:val="16"/>
        <w:szCs w:val="16"/>
      </w:rPr>
    </w:r>
  </w:p>
  <w:p>
    <w:pPr>
      <w:pStyle w:val="Pta"/>
      <w:rPr>
        <w:sz w:val="16"/>
        <w:szCs w:val="16"/>
      </w:rPr>
    </w:pPr>
    <w:r>
      <w:rPr>
        <w:sz w:val="16"/>
        <w:szCs w:val="16"/>
      </w:rPr>
      <w:t xml:space="preserve">UNIVER BAU Super Elastik </w:t>
      <w:tab/>
      <w:t xml:space="preserve">    </w:t>
      <w:tab/>
      <w:t xml:space="preserve">         </w:t>
    </w:r>
    <w:r>
      <w:rPr>
        <w:sz w:val="16"/>
        <w:szCs w:val="16"/>
        <w:lang w:val="cs-CZ"/>
      </w:rPr>
      <w:t xml:space="preserve">Strana </w:t>
    </w:r>
    <w:r>
      <w:rPr>
        <w:sz w:val="16"/>
        <w:szCs w:val="16"/>
        <w:lang w:val="cs-CZ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b/>
        <w:sz w:val="16"/>
        <w:szCs w:val="16"/>
      </w:rPr>
      <w:t>/</w:t>
    </w:r>
    <w:r>
      <w:rPr>
        <w:sz w:val="16"/>
        <w:szCs w:val="16"/>
        <w:lang w:val="cs-CZ"/>
      </w:rPr>
      <w:t xml:space="preserve"> </w:t>
    </w:r>
    <w:r>
      <w:rPr>
        <w:sz w:val="16"/>
        <w:szCs w:val="16"/>
        <w:lang w:val="cs-CZ"/>
      </w:rPr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  <w:r>
      <w:rPr>
        <w:sz w:val="16"/>
        <w:szCs w:val="16"/>
      </w:rPr>
      <w:t xml:space="preserve">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b/>
      </w:rPr>
    </w:pPr>
    <w:r>
      <w:rPr>
        <w:b/>
      </w:rPr>
      <w:t>KARTA BEZPEČNOSTNÝCH ÚDAJOV</w:t>
    </w:r>
  </w:p>
  <w:p>
    <w:pPr>
      <w:pStyle w:val="Normal"/>
      <w:jc w:val="center"/>
      <w:rPr>
        <w:b/>
        <w:u w:val="single"/>
      </w:rPr>
    </w:pPr>
    <w:r>
      <w:rPr>
        <w:b/>
        <w:u w:val="single"/>
      </w:rPr>
      <w:t>podľa nariadenia Európskeho parlamentu a Rady (ES) č. 1907/2006 (REACH)</w:t>
    </w:r>
  </w:p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lvl w:ilvl="0">
      <w:start w:val="1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018" w:hanging="45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648" w:hanging="1080"/>
      </w:pPr>
    </w:lvl>
    <w:lvl w:ilvl="6">
      <w:start w:val="1"/>
      <w:numFmt w:val="decimal"/>
      <w:lvlText w:val="%1.%2.%3.%4.%5.%6.%7."/>
      <w:lvlJc w:val="left"/>
      <w:pPr>
        <w:ind w:left="1648" w:hanging="1080"/>
      </w:pPr>
    </w:lvl>
    <w:lvl w:ilvl="7">
      <w:start w:val="1"/>
      <w:numFmt w:val="decimal"/>
      <w:lvlText w:val="%1.%2.%3.%4.%5.%6.%7.%8."/>
      <w:lvlJc w:val="left"/>
      <w:pPr>
        <w:ind w:left="2008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7c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sk-SK" w:bidi="ar-SA"/>
    </w:rPr>
  </w:style>
  <w:style w:type="paragraph" w:styleId="Nadpis1">
    <w:name w:val="Nadpis 1"/>
    <w:qFormat/>
    <w:rsid w:val="007f7ca8"/>
    <w:basedOn w:val="Normal"/>
    <w:pPr>
      <w:keepNext/>
      <w:tabs>
        <w:tab w:val="left" w:pos="1980" w:leader="none"/>
      </w:tabs>
      <w:outlineLvl w:val="0"/>
    </w:pPr>
    <w:rPr>
      <w:b/>
      <w:bCs/>
    </w:rPr>
  </w:style>
  <w:style w:type="paragraph" w:styleId="Nadpis2">
    <w:name w:val="Nadpis 2"/>
    <w:qFormat/>
    <w:rsid w:val="007f7ca8"/>
    <w:basedOn w:val="Normal"/>
    <w:pPr>
      <w:keepNext/>
      <w:tabs>
        <w:tab w:val="left" w:pos="5010" w:leader="none"/>
      </w:tabs>
      <w:outlineLvl w:val="1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lavikaChar" w:customStyle="1">
    <w:name w:val="Hlavička Char"/>
    <w:uiPriority w:val="99"/>
    <w:semiHidden/>
    <w:link w:val="Hlavika"/>
    <w:rsid w:val="003a7885"/>
    <w:basedOn w:val="DefaultParagraphFont"/>
    <w:rPr>
      <w:sz w:val="24"/>
      <w:szCs w:val="24"/>
    </w:rPr>
  </w:style>
  <w:style w:type="character" w:styleId="PtaChar" w:customStyle="1">
    <w:name w:val="Päta Char"/>
    <w:uiPriority w:val="99"/>
    <w:semiHidden/>
    <w:link w:val="Pta"/>
    <w:rsid w:val="003a7885"/>
    <w:basedOn w:val="DefaultParagraphFont"/>
    <w:rPr>
      <w:sz w:val="24"/>
      <w:szCs w:val="24"/>
    </w:rPr>
  </w:style>
  <w:style w:type="character" w:styleId="ListLabel1" w:customStyle="1">
    <w:name w:val="ListLabel 1"/>
    <w:rPr>
      <w:color w:val="00000A"/>
    </w:rPr>
  </w:style>
  <w:style w:type="character" w:styleId="ListLabel2" w:customStyle="1">
    <w:name w:val="ListLabel 2"/>
    <w:rPr>
      <w:rFonts w:eastAsia="Times New Roman" w:cs="Times New Roman"/>
    </w:rPr>
  </w:style>
  <w:style w:type="character" w:styleId="ListLabel3" w:customStyle="1">
    <w:name w:val="ListLabel 3"/>
    <w:rPr>
      <w:rFonts w:cs="Courier New"/>
    </w:rPr>
  </w:style>
  <w:style w:type="character" w:styleId="ZhlavChar" w:customStyle="1">
    <w:name w:val="Záhlaví Char"/>
    <w:uiPriority w:val="99"/>
    <w:link w:val="Zhlav"/>
    <w:rsid w:val="006b46ce"/>
    <w:basedOn w:val="DefaultParagraphFont"/>
    <w:rPr>
      <w:sz w:val="24"/>
      <w:szCs w:val="24"/>
    </w:rPr>
  </w:style>
  <w:style w:type="character" w:styleId="Internetovodkaz">
    <w:name w:val="Internetový odkaz"/>
    <w:uiPriority w:val="99"/>
    <w:unhideWhenUsed/>
    <w:rsid w:val="00b126cc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be7e6c"/>
    <w:basedOn w:val="DefaultParagraphFont"/>
    <w:rPr>
      <w:rFonts w:ascii="Tahoma" w:hAnsi="Tahoma" w:cs="Tahoma"/>
      <w:sz w:val="16"/>
      <w:szCs w:val="16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</w:rPr>
  </w:style>
  <w:style w:type="character" w:styleId="ListLabel8">
    <w:name w:val="ListLabel 8"/>
    <w:rPr>
      <w:b w:val="false"/>
    </w:rPr>
  </w:style>
  <w:style w:type="paragraph" w:styleId="Nadpis" w:customStyle="1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 w:customStyle="1">
    <w:name w:val="Telo textu"/>
    <w:basedOn w:val="Normal"/>
    <w:pPr>
      <w:spacing w:lineRule="auto" w:line="288" w:before="0" w:after="140"/>
    </w:pPr>
    <w:rPr/>
  </w:style>
  <w:style w:type="paragraph" w:styleId="Zoznam" w:customStyle="1">
    <w:name w:val="Zoznam"/>
    <w:basedOn w:val="Telotextu"/>
    <w:pPr/>
    <w:rPr>
      <w:rFonts w:cs="Mangal"/>
    </w:rPr>
  </w:style>
  <w:style w:type="paragraph" w:styleId="Popis" w:customStyle="1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Hlavika">
    <w:name w:val="Hlavička"/>
    <w:uiPriority w:val="99"/>
    <w:unhideWhenUsed/>
    <w:link w:val="ZhlavChar"/>
    <w:rsid w:val="006b46c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 w:customStyle="1">
    <w:name w:val="Päta"/>
    <w:uiPriority w:val="99"/>
    <w:semiHidden/>
    <w:unhideWhenUsed/>
    <w:link w:val="PtaChar"/>
    <w:rsid w:val="003a7885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tabuky" w:customStyle="1">
    <w:name w:val="Obsah tabuľky"/>
    <w:basedOn w:val="Normal"/>
    <w:pPr/>
    <w:rPr/>
  </w:style>
  <w:style w:type="paragraph" w:styleId="ListParagraph">
    <w:name w:val="List Paragraph"/>
    <w:uiPriority w:val="34"/>
    <w:qFormat/>
    <w:rsid w:val="006b46ce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be7e6c"/>
    <w:basedOn w:val="Normal"/>
    <w:pPr/>
    <w:rPr>
      <w:rFonts w:ascii="Tahoma" w:hAnsi="Tahoma" w:cs="Tahoma"/>
      <w:sz w:val="16"/>
      <w:szCs w:val="16"/>
    </w:rPr>
  </w:style>
  <w:style w:type="paragraph" w:styleId="Caption">
    <w:name w:val="caption"/>
    <w:uiPriority w:val="35"/>
    <w:qFormat/>
    <w:unhideWhenUsed/>
    <w:rsid w:val="000c7943"/>
    <w:basedOn w:val="Normal"/>
    <w:pPr>
      <w:spacing w:before="0" w:after="200"/>
    </w:pPr>
    <w:rPr>
      <w:b/>
      <w:bCs/>
      <w:color w:val="4F81BD"/>
      <w:sz w:val="18"/>
      <w:szCs w:val="18"/>
    </w:rPr>
  </w:style>
  <w:style w:type="paragraph" w:styleId="Nadpistabuky">
    <w:name w:val="Nadpis tabuľky"/>
    <w:basedOn w:val="Obsahtabuky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mli@jmli.sk" TargetMode="External"/><Relationship Id="rId3" Type="http://schemas.openxmlformats.org/officeDocument/2006/relationships/image" Target="media/image11.png"/><Relationship Id="rId4" Type="http://schemas.openxmlformats.org/officeDocument/2006/relationships/image" Target="media/image1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5268-5FFD-4C1C-97D1-05664CE7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2013-03-25T13:32:00Z</dcterms:created>
  <dc:creator>Marián Szabo</dc:creator>
  <dc:language>sk-SK</dc:language>
  <cp:lastModifiedBy>LP</cp:lastModifiedBy>
  <cp:lastPrinted>2014-11-27T15:49:00Z</cp:lastPrinted>
  <dcterms:modified xsi:type="dcterms:W3CDTF">2014-11-27T15:50:00Z</dcterms:modified>
  <cp:revision>107</cp:revision>
  <dc:title>KARTA BEZPEČNOSTNÝCH ÚDAJOV</dc:title>
</cp:coreProperties>
</file>